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100" w:afterAutospacing="1" w:line="560" w:lineRule="exact"/>
        <w:jc w:val="both"/>
        <w:rPr>
          <w:rFonts w:ascii="CESI仿宋-GB2312" w:eastAsia="CESI仿宋-GB2312" w:cs="CESI仿宋-GB2312" w:hint="eastAsia"/>
          <w:color w:val="auto"/>
          <w:sz w:val="32"/>
          <w:szCs w:val="32"/>
          <w:shd w:val="clear" w:color="auto" w:fill="FFFFFF"/>
          <w:lang w:val="en-US" w:eastAsia="zh-CN"/>
        </w:rPr>
      </w:pPr>
      <w:r>
        <w:rPr>
          <w:rFonts w:ascii="CESI仿宋-GB2312" w:eastAsia="CESI仿宋-GB2312" w:cs="CESI仿宋-GB2312" w:hint="eastAsia"/>
          <w:color w:val="auto"/>
          <w:sz w:val="32"/>
          <w:szCs w:val="32"/>
          <w:shd w:val="clear" w:color="auto" w:fill="FFFFFF"/>
        </w:rPr>
        <w:t>附件</w:t>
      </w:r>
      <w:r>
        <w:rPr>
          <w:rFonts w:ascii="CESI仿宋-GB2312" w:eastAsia="CESI仿宋-GB2312" w:cs="CESI仿宋-GB2312" w:hint="eastAsia"/>
          <w:color w:val="auto"/>
          <w:sz w:val="32"/>
          <w:szCs w:val="32"/>
          <w:shd w:val="clear" w:color="auto" w:fill="FFFFFF"/>
          <w:lang w:val="en-US" w:eastAsia="zh-CN"/>
        </w:rPr>
        <w:t>2</w:t>
      </w:r>
    </w:p>
    <w:p>
      <w:pPr>
        <w:pStyle w:val="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方正小标宋简体" w:eastAsia="方正小标宋简体" w:cs="方正小标宋简体" w:hint="eastAsia"/>
          <w:b w:val="0"/>
          <w:bCs w:val="0"/>
          <w:color w:val="000000"/>
          <w:kern w:val="44"/>
          <w:sz w:val="44"/>
          <w:szCs w:val="44"/>
          <w:shd w:val="clear" w:color="auto" w:fill="FFFFFF"/>
          <w:lang w:val="en-US" w:eastAsia="zh-CN" w:bidi="ar-SA"/>
        </w:rPr>
      </w:pPr>
      <w:r>
        <w:rPr>
          <w:rFonts w:ascii="方正小标宋简体" w:eastAsia="方正小标宋简体" w:cs="方正小标宋简体" w:hint="eastAsia"/>
          <w:b w:val="0"/>
          <w:bCs w:val="0"/>
          <w:color w:val="000000"/>
          <w:kern w:val="44"/>
          <w:sz w:val="44"/>
          <w:szCs w:val="44"/>
          <w:shd w:val="clear" w:color="auto" w:fill="FFFFFF"/>
          <w:lang w:val="en-US" w:eastAsia="zh-CN" w:bidi="ar-SA"/>
        </w:rPr>
        <w:t>孝感市“优秀科技志愿服务队”评选细则</w:t>
      </w:r>
    </w:p>
    <w:p>
      <w:pPr>
        <w:pStyle w:val="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方正小标宋简体" w:eastAsia="方正小标宋简体" w:cs="方正小标宋简体" w:hint="eastAsia"/>
          <w:b w:val="0"/>
          <w:bCs w:val="0"/>
          <w:color w:val="000000"/>
          <w:kern w:val="44"/>
          <w:sz w:val="44"/>
          <w:szCs w:val="44"/>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CESI仿宋-GB2312" w:eastAsia="CESI仿宋-GB2312" w:cs="CESI仿宋-GB2312" w:hint="eastAsia"/>
          <w:color w:val="auto"/>
          <w:sz w:val="31"/>
          <w:szCs w:val="31"/>
          <w:shd w:val="clear" w:color="auto" w:fill="FFFFFF"/>
        </w:rPr>
      </w:pPr>
      <w:r>
        <w:rPr>
          <w:rFonts w:ascii="CESI仿宋-GB2312" w:eastAsia="CESI仿宋-GB2312" w:cs="CESI仿宋-GB2312" w:hint="eastAsia"/>
          <w:color w:val="auto"/>
          <w:kern w:val="2"/>
          <w:sz w:val="32"/>
          <w:szCs w:val="24"/>
          <w:lang w:val="en-US" w:eastAsia="zh-CN" w:bidi="ar-SA"/>
        </w:rPr>
        <w:t>按照《孝感市科技志愿服务队建设和管理实施方案（2023-2025）》的有关规定，结合全市科技志愿服务队建设的实际情况，特制定孝感市“优秀科技志愿服务队”的评选细则如下：</w:t>
      </w:r>
    </w:p>
    <w:p>
      <w:pPr>
        <w:pStyle w:val="1"/>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一、评选对象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20"/>
        <w:jc w:val="left"/>
        <w:textAlignment w:val="auto"/>
        <w:rPr>
          <w:rFonts w:ascii="CESI仿宋-GB2312" w:eastAsia="CESI仿宋-GB2312" w:cs="CESI仿宋-GB2312" w:hint="eastAsia"/>
          <w:color w:val="auto"/>
          <w:sz w:val="31"/>
          <w:szCs w:val="31"/>
          <w:shd w:val="clear" w:color="auto" w:fill="FFFFFF"/>
        </w:rPr>
      </w:pPr>
      <w:r>
        <w:rPr>
          <w:rFonts w:ascii="CESI仿宋-GB2312" w:eastAsia="CESI仿宋-GB2312" w:cs="CESI仿宋-GB2312" w:hint="eastAsia"/>
          <w:color w:val="auto"/>
          <w:sz w:val="31"/>
          <w:szCs w:val="31"/>
          <w:shd w:val="clear" w:color="auto" w:fill="FFFFFF"/>
          <w:lang w:val="en-US" w:eastAsia="zh-CN"/>
        </w:rPr>
        <w:t>根据省科协《关于组建湖北省科技志愿者队伍的通知》、《孝感市科技志愿服务队建设和管理实施方案（2023-2025）》的要求组建的科技志愿服务队开展的科技、科普类志愿服务项目，包括孝感市科技志愿服务总队所属全市学会（协会、研究会）、高等院校、科研院所、事业单位、企业、</w:t>
      </w:r>
      <w:r>
        <w:rPr>
          <w:rFonts w:ascii="CESI仿宋-GB2312" w:eastAsia="CESI仿宋-GB2312" w:cs="CESI仿宋-GB2312" w:hint="eastAsia"/>
          <w:color w:val="auto"/>
          <w:sz w:val="31"/>
          <w:szCs w:val="31"/>
          <w:shd w:val="clear" w:color="auto" w:fill="FFFFFF"/>
        </w:rPr>
        <w:t>科技类社会组织成立的科技志愿服务队，县（市、区）科协所属科技志愿服务队。</w:t>
      </w:r>
    </w:p>
    <w:p>
      <w:pPr>
        <w:pStyle w:val="1"/>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二、评选标准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jc w:val="left"/>
        <w:textAlignment w:val="auto"/>
        <w:rPr>
          <w:rFonts w:ascii="CESI仿宋-GB2312" w:eastAsia="CESI仿宋-GB2312" w:cs="CESI仿宋-GB2312" w:hint="eastAsia"/>
          <w:color w:val="auto"/>
          <w:sz w:val="32"/>
          <w:szCs w:val="32"/>
        </w:rPr>
      </w:pPr>
      <w:r>
        <w:rPr>
          <w:rFonts w:ascii="CESI楷体-GB2312" w:eastAsia="CESI楷体-GB2312" w:cs="CESI楷体-GB2312" w:hint="eastAsia"/>
          <w:b/>
          <w:bCs/>
          <w:kern w:val="44"/>
          <w:sz w:val="32"/>
          <w:szCs w:val="32"/>
          <w:lang w:val="en-US" w:eastAsia="zh-CN" w:bidi="ar-SA"/>
        </w:rPr>
        <w:t>（一）组织保障有力</w:t>
      </w:r>
      <w:r>
        <w:rPr>
          <w:rFonts w:ascii="CESI仿宋-GB2312" w:eastAsia="CESI仿宋-GB2312" w:cs="CESI仿宋-GB2312" w:hint="eastAsia"/>
          <w:color w:val="auto"/>
          <w:sz w:val="32"/>
          <w:szCs w:val="32"/>
        </w:rPr>
        <w:t>。参加评选的科技志愿服务队按照属地管理原则接受本地区科协组织联系指导，认真落实省、孝感市科协关于科技志愿服务的工作要求。科技志愿服务队组织机构健全，人员配备得力，运行保障顺畅，有长期稳定的科技志愿服务人员，有年度工作计划，有开展科技志愿服务活动的必要经费。利用中国科协科技志愿服务信息平台开展注册和活动发布，广泛吸纳本地区、本专业相关人员加入科技志愿服务队伍，注册成为科技志愿者，发挥专业优势参加科技志愿服务，科技志愿服务正规化、体系化水平高（注册科技志愿者人数原则上不少于20人，每季度通过系统发布开展科技志愿服务活动不少1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jc w:val="left"/>
        <w:textAlignment w:val="auto"/>
        <w:rPr>
          <w:rFonts w:ascii="CESI仿宋-GB2312" w:eastAsia="CESI仿宋-GB2312" w:cs="CESI仿宋-GB2312" w:hint="eastAsia"/>
          <w:color w:val="auto"/>
          <w:sz w:val="32"/>
          <w:szCs w:val="32"/>
        </w:rPr>
      </w:pPr>
      <w:r>
        <w:rPr>
          <w:rFonts w:ascii="CESI楷体-GB2312" w:eastAsia="CESI楷体-GB2312" w:cs="CESI楷体-GB2312" w:hint="eastAsia"/>
          <w:b/>
          <w:bCs/>
          <w:kern w:val="44"/>
          <w:sz w:val="32"/>
          <w:szCs w:val="32"/>
          <w:lang w:val="en-US" w:eastAsia="zh-CN" w:bidi="ar-SA"/>
        </w:rPr>
        <w:t>（二）融入地方新时代文明实践和乡村振兴</w:t>
      </w:r>
      <w:r>
        <w:rPr>
          <w:rFonts w:ascii="CESI仿宋-GB2312" w:eastAsia="CESI仿宋-GB2312" w:cs="CESI仿宋-GB2312" w:hint="eastAsia"/>
          <w:color w:val="auto"/>
          <w:sz w:val="32"/>
          <w:szCs w:val="32"/>
        </w:rPr>
        <w:t>。依托新时代文明实践中心和基层党群服务中心，推动科普进社区、进农村，逐步实现科普工作、科普活动和科技志愿服务的全覆盖，把优质科普资源送到基层一线，满足广大人民群众对美好生活的科普需求。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jc w:val="left"/>
        <w:textAlignment w:val="auto"/>
        <w:rPr>
          <w:rFonts w:ascii="CESI仿宋-GB2312" w:eastAsia="CESI仿宋-GB2312" w:cs="CESI仿宋-GB2312" w:hint="eastAsia"/>
          <w:color w:val="auto"/>
          <w:sz w:val="32"/>
          <w:szCs w:val="32"/>
        </w:rPr>
      </w:pPr>
      <w:r>
        <w:rPr>
          <w:rFonts w:ascii="CESI楷体-GB2312" w:eastAsia="CESI楷体-GB2312" w:cs="CESI楷体-GB2312" w:hint="eastAsia"/>
          <w:b/>
          <w:bCs/>
          <w:kern w:val="44"/>
          <w:sz w:val="32"/>
          <w:szCs w:val="32"/>
          <w:lang w:val="en-US" w:eastAsia="zh-CN" w:bidi="ar-SA"/>
        </w:rPr>
        <w:t>（三）服务有特色</w:t>
      </w:r>
      <w:r>
        <w:rPr>
          <w:rFonts w:ascii="CESI仿宋-GB2312" w:eastAsia="CESI仿宋-GB2312" w:cs="CESI仿宋-GB2312" w:hint="eastAsia"/>
          <w:color w:val="auto"/>
          <w:sz w:val="32"/>
          <w:szCs w:val="32"/>
        </w:rPr>
        <w:t>。结合地域特点、人文特色、群众需求，制定科技志愿服务清单，公开科技志愿服务信息，与群众需求有机结合，实现供需有效对接。结合本科技志愿服务队的专业领域，经常性开展志愿服务，打造有自身特色、有社会影响的品牌活动。</w:t>
      </w:r>
    </w:p>
    <w:p>
      <w:pPr>
        <w:pStyle w:val="9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Chars="200" w:firstLine="640"/>
        <w:textAlignment w:val="auto"/>
        <w:rPr>
          <w:rFonts w:ascii="CESI仿宋-GB2312" w:eastAsia="CESI仿宋-GB2312" w:cs="CESI仿宋-GB2312" w:hint="eastAsia"/>
          <w:color w:val="auto"/>
          <w:sz w:val="32"/>
          <w:szCs w:val="32"/>
        </w:rPr>
      </w:pPr>
      <w:r>
        <w:rPr>
          <w:rFonts w:ascii="CESI楷体-GB2312" w:eastAsia="CESI楷体-GB2312" w:cs="CESI楷体-GB2312" w:hint="eastAsia"/>
          <w:b/>
          <w:bCs/>
          <w:kern w:val="44"/>
          <w:sz w:val="32"/>
          <w:szCs w:val="32"/>
          <w:lang w:val="en-US" w:eastAsia="zh-CN" w:bidi="ar-SA"/>
        </w:rPr>
        <w:t>（四）活动有影响</w:t>
      </w:r>
      <w:r>
        <w:rPr>
          <w:rFonts w:ascii="CESI仿宋-GB2312" w:eastAsia="CESI仿宋-GB2312" w:cs="CESI仿宋-GB2312" w:hint="eastAsia"/>
          <w:color w:val="auto"/>
          <w:kern w:val="2"/>
          <w:sz w:val="32"/>
          <w:szCs w:val="32"/>
        </w:rPr>
        <w:t>。坚持“实际、实用、实效”原则，面向基层开展丰富多样、满足群众需求的科技志愿服务活动。</w:t>
      </w:r>
      <w:r>
        <w:rPr>
          <w:rFonts w:ascii="CESI仿宋-GB2312" w:eastAsia="CESI仿宋-GB2312" w:cs="CESI仿宋-GB2312" w:hint="eastAsia"/>
          <w:color w:val="auto"/>
          <w:sz w:val="32"/>
          <w:szCs w:val="32"/>
        </w:rPr>
        <w:t>通过科技志愿服务的形式，学习宣传习近平新时代中国特色社会主义思想、宣讲党的方针政策、培育主流价值、活跃文化生活、推动移风易俗，在全社会广泛宣传科学精神和科学家精神。定期组织骨干力量深入基层一线，开展科技培训、科普报告、农技服务、义诊咨询、应急科普、青少年科技教育等公益性服务，倡导科学生活、移风易俗、破除迷信，反对邪教和伪科学，促进全民科学素质提升。利用全国科普日、科技活动周、科技文化卫生“三下乡”和科技工作者日等重要节点，积极开展主题科普活动，得到社会广泛认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jc w:val="left"/>
        <w:textAlignment w:val="auto"/>
        <w:rPr>
          <w:rFonts w:ascii="CESI仿宋-GB2312" w:eastAsia="CESI仿宋-GB2312" w:cs="CESI仿宋-GB2312" w:hint="eastAsia"/>
          <w:strike/>
          <w:dstrike w:val="0"/>
          <w:color w:val="auto"/>
          <w:sz w:val="32"/>
          <w:szCs w:val="32"/>
        </w:rPr>
      </w:pPr>
      <w:r>
        <w:rPr>
          <w:rFonts w:ascii="CESI楷体-GB2312" w:eastAsia="CESI楷体-GB2312" w:cs="CESI楷体-GB2312" w:hint="eastAsia"/>
          <w:b/>
          <w:bCs/>
          <w:kern w:val="44"/>
          <w:sz w:val="32"/>
          <w:szCs w:val="32"/>
          <w:lang w:val="en-US" w:eastAsia="zh-CN" w:bidi="ar-SA"/>
        </w:rPr>
        <w:t>（五）工作有成效</w:t>
      </w:r>
      <w:r>
        <w:rPr>
          <w:rFonts w:ascii="CESI仿宋-GB2312" w:eastAsia="CESI仿宋-GB2312" w:cs="CESI仿宋-GB2312" w:hint="eastAsia"/>
          <w:color w:val="auto"/>
          <w:sz w:val="32"/>
          <w:szCs w:val="32"/>
        </w:rPr>
        <w:t>。科技志愿服务有效融入经济社会发展中心任务，对照党政要求、社会热点、群众需求，实现科技志愿服务与经济社会发展有机统一、深度融合，科技志愿服务助力特色产业、乡村振兴、文明创建、科技强省建设等成效显著，得到服务对象高度认可。</w:t>
      </w:r>
    </w:p>
    <w:p>
      <w:pPr>
        <w:pStyle w:val="1"/>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三、评选程序</w:t>
      </w:r>
    </w:p>
    <w:p>
      <w:pPr>
        <w:pStyle w:val="9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CESI仿宋-GB2312" w:eastAsia="CESI仿宋-GB2312" w:cs="CESI仿宋-GB2312" w:hint="eastAsia"/>
          <w:color w:val="auto"/>
          <w:sz w:val="21"/>
          <w:szCs w:val="21"/>
        </w:rPr>
      </w:pPr>
      <w:r>
        <w:rPr>
          <w:rFonts w:ascii="CESI楷体-GB2312" w:eastAsia="CESI楷体-GB2312" w:cs="CESI楷体-GB2312" w:hint="eastAsia"/>
          <w:b/>
          <w:bCs/>
          <w:kern w:val="44"/>
          <w:sz w:val="32"/>
          <w:szCs w:val="32"/>
          <w:lang w:val="en-US" w:eastAsia="zh-CN" w:bidi="ar-SA"/>
        </w:rPr>
        <w:t>（一）基层申报</w:t>
      </w:r>
      <w:r>
        <w:rPr>
          <w:rFonts w:ascii="CESI仿宋-GB2312" w:eastAsia="CESI仿宋-GB2312" w:cs="CESI仿宋-GB2312" w:hint="eastAsia"/>
          <w:color w:val="auto"/>
          <w:kern w:val="2"/>
          <w:sz w:val="32"/>
          <w:szCs w:val="32"/>
        </w:rPr>
        <w:t>。</w:t>
      </w:r>
      <w:r>
        <w:rPr>
          <w:rFonts w:ascii="CESI仿宋-GB2312" w:eastAsia="CESI仿宋-GB2312" w:cs="CESI仿宋-GB2312" w:hint="eastAsia"/>
          <w:color w:val="auto"/>
          <w:kern w:val="2"/>
          <w:sz w:val="32"/>
          <w:szCs w:val="32"/>
          <w:lang w:val="en-US" w:eastAsia="zh-CN" w:bidi="ar-SA"/>
        </w:rPr>
        <w:t>孝感市科协根据工作实际发布评选通知，各科技志愿服务队按照属地申报推荐原则向本地科协组织提交申报资料，由本地科协组织统一申报和推荐。</w:t>
      </w:r>
    </w:p>
    <w:p>
      <w:pPr>
        <w:pStyle w:val="9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CESI仿宋-GB2312" w:eastAsia="CESI仿宋-GB2312" w:cs="CESI仿宋-GB2312" w:hint="eastAsia"/>
          <w:color w:val="auto"/>
          <w:sz w:val="31"/>
          <w:szCs w:val="31"/>
          <w:shd w:val="clear" w:color="auto" w:fill="FFFFFF"/>
        </w:rPr>
      </w:pPr>
      <w:r>
        <w:rPr>
          <w:rFonts w:ascii="CESI楷体-GB2312" w:eastAsia="CESI楷体-GB2312" w:cs="CESI楷体-GB2312" w:hint="eastAsia"/>
          <w:b/>
          <w:bCs/>
          <w:kern w:val="44"/>
          <w:sz w:val="32"/>
          <w:szCs w:val="32"/>
          <w:lang w:val="en-US" w:eastAsia="zh-CN" w:bidi="ar-SA"/>
        </w:rPr>
        <w:t>（二）孝感市科协审定</w:t>
      </w:r>
      <w:r>
        <w:rPr>
          <w:rFonts w:ascii="CESI仿宋-GB2312" w:eastAsia="CESI仿宋-GB2312" w:cs="CESI仿宋-GB2312" w:hint="eastAsia"/>
          <w:color w:val="auto"/>
          <w:kern w:val="2"/>
          <w:sz w:val="32"/>
          <w:szCs w:val="32"/>
        </w:rPr>
        <w:t>。</w:t>
      </w:r>
      <w:r>
        <w:rPr>
          <w:rFonts w:ascii="CESI仿宋-GB2312" w:eastAsia="CESI仿宋-GB2312" w:cs="CESI仿宋-GB2312" w:hint="eastAsia"/>
          <w:color w:val="auto"/>
          <w:kern w:val="2"/>
          <w:sz w:val="32"/>
          <w:szCs w:val="32"/>
          <w:lang w:val="en-US" w:eastAsia="zh-CN" w:bidi="ar-SA"/>
        </w:rPr>
        <w:t>根据各地科协组织统一申报和推荐的结果，孝感市科协召开党组(扩大)会议进行集体审议。</w:t>
      </w:r>
      <w:r>
        <w:rPr>
          <w:rFonts w:ascii="CESI仿宋-GB2312" w:eastAsia="CESI仿宋-GB2312" w:cs="CESI仿宋-GB2312" w:hint="eastAsia"/>
          <w:color w:val="auto"/>
          <w:sz w:val="31"/>
          <w:szCs w:val="31"/>
          <w:shd w:val="clear" w:color="auto" w:fill="FFFFFF"/>
        </w:rPr>
        <w:t xml:space="preserve"> </w:t>
      </w:r>
    </w:p>
    <w:p>
      <w:pPr>
        <w:pStyle w:val="9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CESI仿宋-GB2312" w:eastAsia="CESI仿宋-GB2312" w:cs="CESI仿宋-GB2312" w:hint="eastAsia"/>
          <w:color w:val="auto"/>
          <w:kern w:val="2"/>
          <w:sz w:val="32"/>
          <w:szCs w:val="32"/>
          <w:lang w:val="en-US" w:eastAsia="zh-CN" w:bidi="ar-SA"/>
        </w:rPr>
      </w:pPr>
      <w:r>
        <w:rPr>
          <w:rFonts w:ascii="CESI楷体-GB2312" w:eastAsia="CESI楷体-GB2312" w:cs="CESI楷体-GB2312" w:hint="eastAsia"/>
          <w:b/>
          <w:bCs/>
          <w:kern w:val="44"/>
          <w:sz w:val="32"/>
          <w:szCs w:val="32"/>
          <w:lang w:val="en-US" w:eastAsia="zh-CN" w:bidi="ar-SA"/>
        </w:rPr>
        <w:t>（三）公示</w:t>
      </w:r>
      <w:r>
        <w:rPr>
          <w:rFonts w:ascii="CESI仿宋-GB2312" w:eastAsia="CESI仿宋-GB2312" w:cs="CESI仿宋-GB2312" w:hint="eastAsia"/>
          <w:color w:val="auto"/>
          <w:kern w:val="2"/>
          <w:sz w:val="32"/>
          <w:szCs w:val="32"/>
        </w:rPr>
        <w:t>。</w:t>
      </w:r>
      <w:r>
        <w:rPr>
          <w:rFonts w:ascii="CESI仿宋-GB2312" w:eastAsia="CESI仿宋-GB2312" w:cs="CESI仿宋-GB2312" w:hint="eastAsia"/>
          <w:color w:val="auto"/>
          <w:kern w:val="2"/>
          <w:sz w:val="32"/>
          <w:szCs w:val="32"/>
          <w:lang w:val="en-US" w:eastAsia="zh-CN" w:bidi="ar-SA"/>
        </w:rPr>
        <w:t>审定结果在孝感市科协网站或微信公众号上进行公示，公示时间为5个工作日，公示期满无异议的，将以项目形式给予适当资金补助。</w:t>
      </w:r>
    </w:p>
    <w:p>
      <w:bookmarkStart w:id="0" w:name="_GoBack"/>
      <w:bookmarkEnd w:id="0"/>
    </w:p>
    <w:sectPr>
      <w:pgSz w:w="11907" w:h="16840"/>
      <w:pgMar w:top="2325" w:right="1735" w:bottom="0" w:left="1605" w:header="0" w:footer="0" w:gutter="0"/>
      <w:pgNumType/>
      <w:docGrid w:linePitch="312" w:charSpace="0"/>
    </w:sectPr>
  </w:body>
</w:document>
</file>

<file path=word/fontTable.xml><?xml version="1.0" encoding="utf-8"?>
<w:fonts xmlns:w="http://schemas.openxmlformats.org/wordprocessingml/2006/main" xmlns:r="http://schemas.openxmlformats.org/officeDocument/2006/relationships">
  <w:font w:name="CESI仿宋-GB2312">
    <w:panose1 w:val="02000500000000000000"/>
    <w:charset w:val="86"/>
    <w:family w:val="script"/>
    <w:pitch w:val="variable"/>
    <w:sig w:usb0="800002AF" w:usb1="084F6CF8" w:usb2="00000010" w:usb3="00000000" w:csb0="0004000F" w:csb1="00000000"/>
  </w:font>
  <w:font w:name="方正小标宋简体">
    <w:panose1 w:val="02000000000000000000"/>
    <w:charset w:val="86"/>
    <w:family w:val="script"/>
    <w:pitch w:val="variable"/>
    <w:sig w:usb0="A00002BF" w:usb1="184F6CFA" w:usb2="00000012" w:usb3="00000000" w:csb0="00040001" w:csb1="00000000"/>
  </w:font>
  <w:font w:name="方正黑体_GBK">
    <w:panose1 w:val="02000000000000000000"/>
    <w:charset w:val="86"/>
    <w:family w:val="script"/>
    <w:pitch w:val="variable"/>
    <w:sig w:usb0="00000001" w:usb1="08000000" w:usb2="00000000" w:usb3="00000000" w:csb0="00040000" w:csb1="00000000"/>
  </w:font>
  <w:font w:name="CESI楷体-GB2312">
    <w:panose1 w:val="02000500000000000000"/>
    <w:charset w:val="86"/>
    <w:family w:val="script"/>
    <w:pitch w:val="variable"/>
    <w:sig w:usb0="800002BF" w:usb1="184F6CF8" w:usb2="00000012" w:usb3="00000000" w:csb0="0004000F"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Calibri">
    <w:panose1 w:val="00000000000000000000"/>
    <w:charset w:val="00"/>
    <w:family w:val="auto"/>
    <w:pitch w:val="variable"/>
    <w:sig w:usb0="00000000" w:usb1="00000000" w:usb2="00000000" w:usb3="00000000" w:csb0="00000000" w:csb1="00000000"/>
  </w:font>
  <w:font w:name="Arial">
    <w:altName w:val="DejaVu Sans"/>
    <w:panose1 w:val="020B0604020202020204"/>
    <w:charset w:val="01"/>
    <w:family w:val="swiss"/>
    <w:pitch w:val="variable"/>
    <w:sig w:usb0="E0002AFF" w:usb1="C0007843"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widowControl w:val="0"/>
      <w:spacing w:beforeAutospacing="1" w:afterAutospacing="1"/>
      <w:jc w:val="left"/>
      <w:outlineLvl w:val="0"/>
    </w:pPr>
    <w:rPr>
      <w:rFonts w:ascii="宋体" w:eastAsia="宋体" w:cs="Times New Roman"/>
      <w:b/>
      <w:bCs/>
      <w:kern w:val="44"/>
      <w:sz w:val="48"/>
      <w:szCs w:val="48"/>
      <w:lang w:val="en-US" w:eastAsia="zh-CN" w:bidi="ar-SA"/>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92">
    <w:name w:val="Normal (Web)"/>
    <w:basedOn w:val="0"/>
    <w:next w:val="18"/>
    <w:pPr>
      <w:widowControl w:val="0"/>
      <w:spacing w:beforeAutospacing="1" w:afterAutospacing="1"/>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3</Pages>
  <Words>1364</Words>
  <Characters>1381</Characters>
  <Lines>63</Lines>
  <Paragraphs>15</Paragraphs>
  <CharactersWithSpaces>1382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a123</dc:creator>
  <cp:lastModifiedBy>a123</cp:lastModifiedBy>
  <cp:revision>1</cp:revision>
  <dcterms:created xsi:type="dcterms:W3CDTF">2024-10-12T07:29:53Z</dcterms:created>
  <dcterms:modified xsi:type="dcterms:W3CDTF">2024-10-12T07:31:19Z</dcterms:modified>
</cp:coreProperties>
</file>